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80" w:rsidRPr="0028225C" w:rsidRDefault="00683F80" w:rsidP="00683F80">
      <w:pPr>
        <w:pStyle w:val="Body1"/>
        <w:jc w:val="center"/>
        <w:rPr>
          <w:rFonts w:cs="Arial"/>
          <w:b/>
          <w:sz w:val="28"/>
        </w:rPr>
      </w:pPr>
      <w:bookmarkStart w:id="0" w:name="_GoBack"/>
      <w:bookmarkEnd w:id="0"/>
      <w:r w:rsidRPr="0028225C">
        <w:rPr>
          <w:rFonts w:cs="Arial"/>
          <w:b/>
          <w:sz w:val="28"/>
        </w:rPr>
        <w:t xml:space="preserve">Gefährdungsanalyse/Sofort-/Maßnahmenplan zur Gefährdungslage </w:t>
      </w:r>
      <w:r w:rsidRPr="0089077C">
        <w:rPr>
          <w:rFonts w:cs="Arial"/>
          <w:b/>
          <w:sz w:val="28"/>
        </w:rPr>
        <w:t>am Beispiel Verwaltung</w:t>
      </w:r>
    </w:p>
    <w:p w:rsidR="00683F80" w:rsidRPr="0028225C" w:rsidRDefault="00683F80" w:rsidP="00683F80">
      <w:pPr>
        <w:pStyle w:val="Body1"/>
        <w:jc w:val="center"/>
        <w:rPr>
          <w:rFonts w:cs="Arial"/>
          <w:b/>
          <w:i/>
          <w:color w:val="FF0000"/>
          <w:sz w:val="28"/>
          <w:u w:val="single" w:color="FF0000"/>
        </w:rPr>
      </w:pPr>
      <w:proofErr w:type="spellStart"/>
      <w:r w:rsidRPr="0028225C">
        <w:rPr>
          <w:rFonts w:cs="Arial"/>
          <w:b/>
          <w:i/>
          <w:color w:val="FF0000"/>
          <w:sz w:val="28"/>
          <w:u w:val="single" w:color="FF0000"/>
        </w:rPr>
        <w:t>Coronavirus</w:t>
      </w:r>
      <w:proofErr w:type="spellEnd"/>
      <w:r w:rsidRPr="0028225C">
        <w:rPr>
          <w:rFonts w:cs="Arial"/>
          <w:b/>
          <w:i/>
          <w:color w:val="FF0000"/>
          <w:sz w:val="28"/>
          <w:u w:val="single" w:color="FF0000"/>
        </w:rPr>
        <w:t xml:space="preserve"> (SARS-CoV-2)</w:t>
      </w:r>
    </w:p>
    <w:p w:rsidR="00683F80" w:rsidRPr="0028225C" w:rsidRDefault="00683F80" w:rsidP="00683F80">
      <w:pPr>
        <w:pStyle w:val="Body1"/>
        <w:tabs>
          <w:tab w:val="left" w:pos="11148"/>
        </w:tabs>
        <w:spacing w:before="240" w:after="240"/>
        <w:jc w:val="center"/>
        <w:rPr>
          <w:rFonts w:cs="Arial"/>
          <w:b/>
        </w:rPr>
      </w:pPr>
      <w:r w:rsidRPr="0028225C">
        <w:rPr>
          <w:rFonts w:cs="Arial"/>
          <w:b/>
          <w:i/>
          <w:color w:val="0070C0"/>
          <w:sz w:val="28"/>
          <w:u w:color="0070C0"/>
        </w:rPr>
        <w:t xml:space="preserve">Stand: </w:t>
      </w:r>
      <w:r>
        <w:rPr>
          <w:rFonts w:cs="Arial"/>
          <w:b/>
          <w:i/>
          <w:color w:val="0070C0"/>
          <w:sz w:val="28"/>
          <w:u w:color="0070C0"/>
        </w:rPr>
        <w:t>22.04.2020</w:t>
      </w:r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19"/>
        <w:gridCol w:w="3436"/>
        <w:gridCol w:w="4306"/>
        <w:gridCol w:w="2118"/>
        <w:gridCol w:w="3001"/>
        <w:gridCol w:w="745"/>
        <w:gridCol w:w="762"/>
      </w:tblGrid>
      <w:tr w:rsidR="00683F80" w:rsidRPr="0028225C" w:rsidTr="00DD0526">
        <w:trPr>
          <w:cantSplit/>
          <w:trHeight w:val="350"/>
          <w:tblHeader/>
          <w:jc w:val="center"/>
        </w:trPr>
        <w:tc>
          <w:tcPr>
            <w:tcW w:w="619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Lfd. Nr.</w:t>
            </w:r>
          </w:p>
        </w:tc>
        <w:tc>
          <w:tcPr>
            <w:tcW w:w="343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28225C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Gefährdung</w:t>
            </w:r>
          </w:p>
        </w:tc>
        <w:tc>
          <w:tcPr>
            <w:tcW w:w="430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28225C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Maßnahme</w:t>
            </w:r>
          </w:p>
        </w:tc>
        <w:tc>
          <w:tcPr>
            <w:tcW w:w="2118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28225C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Arbeitsbereich</w:t>
            </w:r>
          </w:p>
        </w:tc>
        <w:tc>
          <w:tcPr>
            <w:tcW w:w="3001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28225C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Bemerkungen zur Umsetzung</w:t>
            </w:r>
          </w:p>
        </w:tc>
        <w:tc>
          <w:tcPr>
            <w:tcW w:w="1507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28225C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Umsetzung</w:t>
            </w:r>
          </w:p>
        </w:tc>
      </w:tr>
      <w:tr w:rsidR="00683F80" w:rsidRPr="0028225C" w:rsidTr="00DD0526">
        <w:trPr>
          <w:cantSplit/>
          <w:trHeight w:val="350"/>
          <w:tblHeader/>
          <w:jc w:val="center"/>
        </w:trPr>
        <w:tc>
          <w:tcPr>
            <w:tcW w:w="619" w:type="dxa"/>
            <w:vMerge/>
            <w:shd w:val="clear" w:color="auto" w:fill="FFFFFF"/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28225C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Ja</w:t>
            </w: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28225C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Nein</w:t>
            </w: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1</w:t>
            </w:r>
          </w:p>
        </w:tc>
        <w:tc>
          <w:tcPr>
            <w:tcW w:w="343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Gefahr durch mangelnde Unterweisung der Mitarbeiter     z. B. durch Nichteinhaltung der erforderlichen Hygienemaßnahmen</w:t>
            </w:r>
          </w:p>
          <w:p w:rsidR="00683F80" w:rsidRPr="00774CA1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FF0000"/>
                <w:sz w:val="22"/>
                <w:u w:color="00000A"/>
                <w:lang w:val="de-DE"/>
              </w:rPr>
            </w:pP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Informationsveranstaltung/ Unterweisung für die/der  Mitarbeiter durchführen; Themen: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Vorgehen bei Krankheitsverdacht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before="60" w:after="60"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Verhalten bei Erkrankung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before="60" w:after="60"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Informationsquellen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before="60" w:after="60"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Übertragungs-/Ansteckungswege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before="60" w:after="60"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Dauer Inkubationszeit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before="60" w:after="60"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Symptome bei Erkrankung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before="60" w:after="60"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Gefährdete Personen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before="60" w:after="60"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Schutzmaßnahmen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before="60" w:after="60"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Wann Handreinigung/-desinfektion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before="60" w:after="60"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Wie Handreinigung/-desinfektion</w:t>
            </w:r>
          </w:p>
          <w:p w:rsidR="00683F80" w:rsidRPr="0028225C" w:rsidRDefault="00683F80" w:rsidP="00683F80">
            <w:pPr>
              <w:numPr>
                <w:ilvl w:val="0"/>
                <w:numId w:val="1"/>
              </w:numPr>
              <w:spacing w:before="60" w:after="60" w:line="300" w:lineRule="atLeast"/>
              <w:ind w:hanging="432"/>
              <w:outlineLvl w:val="0"/>
              <w:rPr>
                <w:rFonts w:ascii="Arial" w:hAnsi="Arial" w:cs="Arial"/>
              </w:rPr>
            </w:pPr>
            <w:proofErr w:type="spellStart"/>
            <w:r w:rsidRPr="00235180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Erf</w:t>
            </w:r>
            <w:proofErr w:type="spellEnd"/>
            <w:r w:rsidRPr="00235180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. Schutzausrüstung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Alle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Unterweisung über Rundmail um größere Menschenansammlungen zu vermeiden.</w:t>
            </w: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lastRenderedPageBreak/>
              <w:t>2</w:t>
            </w:r>
          </w:p>
        </w:tc>
        <w:tc>
          <w:tcPr>
            <w:tcW w:w="343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683F80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Gefahr von Ansteckungen/Verschleppung durch kontaminierte Personen (Mitarbeiter/Besucher) bei Kundenkontakt/Personenkontakt in der Firma/am Standort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b/>
                <w:i/>
                <w:color w:val="FF0000"/>
                <w:sz w:val="22"/>
                <w:u w:color="FF0000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Installation von Desinfektionseinrichtungen, inkl. Hinweisschild </w:t>
            </w:r>
            <w:r w:rsidRPr="0028225C">
              <w:rPr>
                <w:rFonts w:ascii="Arial" w:eastAsia="Arial Unicode MS" w:hAnsi="Arial" w:cs="Arial"/>
                <w:b/>
                <w:i/>
                <w:color w:val="00B050"/>
                <w:sz w:val="22"/>
                <w:u w:color="00B050"/>
                <w:lang w:val="de-DE"/>
              </w:rPr>
              <w:t xml:space="preserve"> </w:t>
            </w:r>
            <w:r w:rsidRPr="0028225C">
              <w:rPr>
                <w:rFonts w:ascii="Arial" w:eastAsia="Arial Unicode MS" w:hAnsi="Arial" w:cs="Arial"/>
                <w:b/>
                <w:i/>
                <w:color w:val="FF0000"/>
                <w:sz w:val="22"/>
                <w:u w:color="FF0000"/>
                <w:lang w:val="de-DE"/>
              </w:rPr>
              <w:t>Händedesinfektion durchführen"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Gebäude d. Betriebsstätte allgemein</w:t>
            </w:r>
          </w:p>
          <w:p w:rsidR="00683F80" w:rsidRPr="00FF42E6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FF0000"/>
                <w:sz w:val="22"/>
                <w:u w:color="00000A"/>
                <w:lang w:val="de-DE"/>
              </w:rPr>
            </w:pP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n</w:t>
            </w: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och Nr. 2</w:t>
            </w:r>
          </w:p>
        </w:tc>
        <w:tc>
          <w:tcPr>
            <w:tcW w:w="343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F85928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Zutrittsverbot für Betriebsfremde aussprechen </w:t>
            </w:r>
            <w:r w:rsidRPr="0028225C">
              <w:rPr>
                <w:rFonts w:ascii="MS Gothic" w:eastAsia="MS Gothic" w:hAnsi="MS Gothic" w:cs="MS Gothic" w:hint="eastAsia"/>
                <w:color w:val="00000A"/>
                <w:sz w:val="22"/>
                <w:u w:color="00000A"/>
                <w:lang w:val="de-DE"/>
              </w:rPr>
              <w:t>➪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z. B. im Falle einer Pandemie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Dienststellenleitung</w:t>
            </w:r>
          </w:p>
          <w:p w:rsidR="00683F80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</w:p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Umsetzung durch Pforte/ Telefonzentrale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Nur Systemrelevante Besuche z. B. Lieferung Büromaterial und vereinbarte notwendige Besuche.</w:t>
            </w: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/>
            <w:shd w:val="clear" w:color="auto" w:fill="FFFFFF"/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Reinigung z. B. von Türklinken zumindest in Bereichen mit Kundenkontakt durchführen.</w:t>
            </w:r>
          </w:p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Überall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0"/>
                <w:sz w:val="22"/>
                <w:u w:color="000000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Einmal täglich </w:t>
            </w:r>
            <w:r w:rsidRPr="0028225C">
              <w:rPr>
                <w:rFonts w:ascii="Arial" w:eastAsia="Arial Unicode MS" w:hAnsi="Arial" w:cs="Arial"/>
                <w:color w:val="000000"/>
                <w:sz w:val="22"/>
                <w:u w:color="000000"/>
                <w:lang w:val="de-DE"/>
              </w:rPr>
              <w:t>mit fettlöslichen Haushaltsreiniger – in stark frequentierter Lage ggf. noch zusätzlich desinfizieren</w:t>
            </w: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3</w:t>
            </w:r>
          </w:p>
        </w:tc>
        <w:tc>
          <w:tcPr>
            <w:tcW w:w="343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Gefahr von mangelnder Handlungsfähigkeit durch Ansteckungen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Heimarbeitsplätze für alle Mitarbeitende die nicht unbedingt vor Ort sein müssen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O-ZD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,</w:t>
            </w: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O-B, O-IT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Wenn Heimarbeitsplätze nicht möglich sind, dann nur einzeln im Büro arbeiten.</w:t>
            </w: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/>
            <w:shd w:val="clear" w:color="auto" w:fill="FFFFFF"/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Die für die Handlungsfähigkeit der Betriebsstätte notwendigen Mitarbeiter festlegen , Vertretungsregeln schriftlich erstellen 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O-ZD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, Dienststellenleitung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/>
            <w:shd w:val="clear" w:color="auto" w:fill="FFFFFF"/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0"/>
                <w:sz w:val="22"/>
                <w:u w:color="000000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0"/>
                <w:sz w:val="22"/>
                <w:u w:color="000000"/>
                <w:lang w:val="de-DE"/>
              </w:rPr>
              <w:t xml:space="preserve">Büros auf unbedingten "Notbetrieb fahren", Anzahl der notwendigen Mitarbeiter vor Ort auf Minimum reduzieren. Nur noch max. eine Person pro Raum. 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line="300" w:lineRule="atLeast"/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u w:color="000000"/>
                <w:lang w:val="de-DE"/>
              </w:rPr>
            </w:pPr>
            <w:r w:rsidRPr="0028225C">
              <w:rPr>
                <w:rFonts w:ascii="Arial" w:eastAsia="Arial Unicode MS" w:hAnsi="Arial" w:cs="Arial"/>
                <w:b/>
                <w:color w:val="000000"/>
                <w:sz w:val="22"/>
                <w:u w:color="000000"/>
                <w:lang w:val="de-DE"/>
              </w:rPr>
              <w:t>Alle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/>
            <w:shd w:val="clear" w:color="auto" w:fill="FFFFFF"/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Erforderliche Besprechungen möglichst per Telefon- oder Videokonferenz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Alle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/>
            <w:shd w:val="clear" w:color="auto" w:fill="FFFFFF"/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Festlegung v. Vorschriften zur Minimierung von persönlichen Kontakten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O-ZD, O-B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Bei notwendigen Vor-Ort-Terminen (z.B. Baustellen, Baufallschätzung) Teilnehmer auf absolutes Minimum beschränken.</w:t>
            </w: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/>
            <w:shd w:val="clear" w:color="auto" w:fill="FFFFFF"/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Verhaltensweise für nichterkrankte Kontaktpersonen, die mit erkrankten Mitarbeitern im Kontakt standen, festlegen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Alle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0"/>
                <w:sz w:val="22"/>
                <w:u w:color="000000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0"/>
                <w:sz w:val="22"/>
                <w:u w:color="000000"/>
                <w:lang w:val="de-DE"/>
              </w:rPr>
              <w:t>Entsprechend der Vorgaben des Gesundheitsamts.</w:t>
            </w: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4</w:t>
            </w:r>
          </w:p>
        </w:tc>
        <w:tc>
          <w:tcPr>
            <w:tcW w:w="343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Gefahr des unbeabsichtigten Kontakts mit kontaminiertem Material 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Dichte Schutzhandschuhe verw</w:t>
            </w: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enden. Z. B. für Hausmeister, R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egistratur.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Poststelle, Hausmeister, Registratur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PSA (Pers. Schutzausrüstung) und Hautschutzcreme vorhalten.</w:t>
            </w: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lastRenderedPageBreak/>
              <w:t>5</w:t>
            </w:r>
          </w:p>
        </w:tc>
        <w:tc>
          <w:tcPr>
            <w:tcW w:w="343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Gefahr von mangelnder Reinigungsmöglichkeit nach einem Kontakt mit kontaminiertem Material 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Mitführen oder zur Verfügung 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Stellung von ausreichenden Reinigungsmitteln/Desinfektionsmitteln (Außendienst)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3475A5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FF0000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O-ZD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Wasserkanister und Seifenspender sowie Desinfektionsmittel im Dienstfahrzeug vorhalten.</w:t>
            </w:r>
          </w:p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0"/>
                <w:sz w:val="22"/>
                <w:u w:color="000000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0"/>
                <w:sz w:val="22"/>
                <w:u w:color="000000"/>
                <w:lang w:val="de-DE"/>
              </w:rPr>
              <w:t xml:space="preserve">Einmalhandtücher! </w:t>
            </w: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6</w:t>
            </w:r>
          </w:p>
        </w:tc>
        <w:tc>
          <w:tcPr>
            <w:tcW w:w="343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Gefahr des Kontakts mit kontaminiertem Material 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Prüfen, ob ein Kontakt unbedingt notwendig ist, z. B. Reinigungsintervalle "strecken", Tätigkeiten auf späteren Zeitpunkt verschieben, zeitweilig aussetzen?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469"/>
          <w:jc w:val="center"/>
        </w:trPr>
        <w:tc>
          <w:tcPr>
            <w:tcW w:w="619" w:type="dxa"/>
            <w:vMerge/>
            <w:shd w:val="clear" w:color="auto" w:fill="FFFFFF"/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Schutzausrüstung für Mitarbeiter bereitstellen je nach Anforderung</w:t>
            </w:r>
          </w:p>
          <w:p w:rsidR="00683F80" w:rsidRPr="0028225C" w:rsidRDefault="00683F80" w:rsidP="00683F80">
            <w:pPr>
              <w:numPr>
                <w:ilvl w:val="0"/>
                <w:numId w:val="2"/>
              </w:numPr>
              <w:spacing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FFP2/3 </w:t>
            </w: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Mund-/Nasenbedeckung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</w:t>
            </w:r>
          </w:p>
          <w:p w:rsidR="00683F80" w:rsidRPr="0028225C" w:rsidRDefault="00683F80" w:rsidP="00683F80">
            <w:pPr>
              <w:numPr>
                <w:ilvl w:val="0"/>
                <w:numId w:val="2"/>
              </w:numPr>
              <w:spacing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Einmalhandschuhe</w:t>
            </w:r>
          </w:p>
          <w:p w:rsidR="00683F80" w:rsidRPr="0028225C" w:rsidRDefault="00683F80" w:rsidP="00683F80">
            <w:pPr>
              <w:numPr>
                <w:ilvl w:val="0"/>
                <w:numId w:val="2"/>
              </w:numPr>
              <w:spacing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ggf. 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Schutzbrille</w:t>
            </w:r>
          </w:p>
          <w:p w:rsidR="00683F80" w:rsidRPr="00C6660C" w:rsidRDefault="00683F80" w:rsidP="00683F80">
            <w:pPr>
              <w:numPr>
                <w:ilvl w:val="0"/>
                <w:numId w:val="2"/>
              </w:numPr>
              <w:spacing w:line="300" w:lineRule="atLeast"/>
              <w:ind w:hanging="432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k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ontaminiertes Materi</w:t>
            </w: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al korrekt sammeln u. entsorgen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Poststelle, Registratur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lastRenderedPageBreak/>
              <w:t>7</w:t>
            </w:r>
          </w:p>
        </w:tc>
        <w:tc>
          <w:tcPr>
            <w:tcW w:w="343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Arbeiten in fremden umschlossenen Räumen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Schutzausrüstung verwenden, FFP2-</w:t>
            </w: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Mund-/Nasenbedeckung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, Einmalhandschuhe und Schutzbrille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Außendienst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PSA und Hautschutzcreme zur Verfügung stellen</w:t>
            </w: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8</w:t>
            </w:r>
          </w:p>
        </w:tc>
        <w:tc>
          <w:tcPr>
            <w:tcW w:w="343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Gefahr von kontaminierten Sanitäreinrichtungen 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Reinigung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von Sanitäreinrichtungen lt. vorgaben RKI/Gesundheitsamt umsetzen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3475A5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FF0000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O-ZD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9</w:t>
            </w:r>
          </w:p>
        </w:tc>
        <w:tc>
          <w:tcPr>
            <w:tcW w:w="343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Gefahr durch nicht korrekte Entsorgung kontaminierter Gegenstände (Kleidung etc.)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Korrekte Entsorgungsbehälter ggf. in Zusammenarbeit mit Entsorger bereitstellen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Hausmeister </w:t>
            </w: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10</w:t>
            </w:r>
          </w:p>
        </w:tc>
        <w:tc>
          <w:tcPr>
            <w:tcW w:w="343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Gefahr d. nicht korrekte Schutzausrüstung, durch nicht korrekt angewendete Schutzausrüstung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Akzeptanz Mitarbeiter erhöhen </w:t>
            </w:r>
            <w:r w:rsidRPr="00DA7FDE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sym w:font="Wingdings" w:char="F0E0"/>
            </w: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Unterweisung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vMerge/>
            <w:shd w:val="clear" w:color="auto" w:fill="FFFFFF"/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Bei </w:t>
            </w: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Mund-/Nasenbedeckung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Tragedauer/ Wiederverwendbarkeit prüfen, </w:t>
            </w: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Mund-/Nasenbedeckung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die wiederverwendet werden nicht innen berühren, zum Anwenden der </w:t>
            </w: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Mund-/Nasenbedeckung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die Hände desinfizieren</w:t>
            </w:r>
          </w:p>
          <w:p w:rsidR="00683F80" w:rsidRPr="00236F89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Mund-/Nasenbedeckung</w:t>
            </w: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 </w:t>
            </w:r>
            <w:r w:rsidRPr="00704DAB">
              <w:rPr>
                <w:rFonts w:ascii="Arial" w:eastAsia="Arial Unicode MS" w:hAnsi="Arial" w:cs="Arial"/>
                <w:sz w:val="22"/>
                <w:u w:color="00000A"/>
                <w:lang w:val="de-DE"/>
              </w:rPr>
              <w:t>bei 60 Grad zu waschen.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 w:rsidRPr="00F62BA2"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lastRenderedPageBreak/>
              <w:t>11</w:t>
            </w:r>
          </w:p>
        </w:tc>
        <w:tc>
          <w:tcPr>
            <w:tcW w:w="343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Gefahr von Kontamination durch nicht korrekte bzw. nicht mehr gültige Festlegungen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8A3FEF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 w:rsidRPr="0028225C"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 xml:space="preserve">Diese Gefährdungsanalyse ist bei Sachstandsänderung bzw. bei neuen Veröffentlichungen/Anweisungen durch </w:t>
            </w: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öffentliche Stellen anzupassen.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  <w:tr w:rsidR="00683F80" w:rsidRPr="0028225C" w:rsidTr="00DD0526">
        <w:trPr>
          <w:cantSplit/>
          <w:trHeight w:val="350"/>
          <w:jc w:val="center"/>
        </w:trPr>
        <w:tc>
          <w:tcPr>
            <w:tcW w:w="6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3F80" w:rsidRPr="00F62BA2" w:rsidRDefault="00683F80" w:rsidP="00DD0526">
            <w:pPr>
              <w:spacing w:before="60" w:after="60" w:line="300" w:lineRule="atLeast"/>
              <w:jc w:val="center"/>
              <w:outlineLvl w:val="0"/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</w:pPr>
            <w:r>
              <w:rPr>
                <w:rFonts w:ascii="Arial" w:eastAsia="Arial Unicode MS" w:hAnsi="Arial" w:cs="Arial"/>
                <w:b/>
                <w:i/>
                <w:color w:val="0070C0"/>
                <w:sz w:val="22"/>
                <w:u w:color="0070C0"/>
                <w:lang w:val="de-DE"/>
              </w:rPr>
              <w:t>12</w:t>
            </w:r>
          </w:p>
        </w:tc>
        <w:tc>
          <w:tcPr>
            <w:tcW w:w="343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Gefahr von psychischer Beeinträchtigung durch</w:t>
            </w:r>
          </w:p>
          <w:p w:rsidR="00683F80" w:rsidRDefault="00683F80" w:rsidP="00683F80">
            <w:pPr>
              <w:pStyle w:val="Listenabsatz"/>
              <w:numPr>
                <w:ilvl w:val="0"/>
                <w:numId w:val="3"/>
              </w:num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allgemeine Ängste</w:t>
            </w:r>
          </w:p>
          <w:p w:rsidR="00683F80" w:rsidRDefault="00683F80" w:rsidP="00683F80">
            <w:pPr>
              <w:pStyle w:val="Listenabsatz"/>
              <w:numPr>
                <w:ilvl w:val="0"/>
                <w:numId w:val="3"/>
              </w:num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Angehöriger/r einer Risikogruppe</w:t>
            </w:r>
          </w:p>
          <w:p w:rsidR="00683F80" w:rsidRDefault="00683F80" w:rsidP="00683F80">
            <w:pPr>
              <w:pStyle w:val="Listenabsatz"/>
              <w:numPr>
                <w:ilvl w:val="0"/>
                <w:numId w:val="3"/>
              </w:num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Betreuungs- und/oder Pflegenotwendigkeit von Angehörigen</w:t>
            </w:r>
          </w:p>
          <w:p w:rsidR="00683F80" w:rsidRPr="005420B5" w:rsidRDefault="00683F80" w:rsidP="00683F80">
            <w:pPr>
              <w:pStyle w:val="Listenabsatz"/>
              <w:numPr>
                <w:ilvl w:val="0"/>
                <w:numId w:val="3"/>
              </w:num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veränderte Arbeitssituation hinsichtlich Arbeitsort, -zeit &amp; -inhalt</w:t>
            </w:r>
          </w:p>
        </w:tc>
        <w:tc>
          <w:tcPr>
            <w:tcW w:w="430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E2394B" w:rsidRDefault="00683F80" w:rsidP="00DD0526">
            <w:pPr>
              <w:spacing w:before="60" w:after="60" w:line="300" w:lineRule="atLeast"/>
              <w:outlineLvl w:val="0"/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</w:pPr>
            <w:r>
              <w:rPr>
                <w:rFonts w:ascii="Arial" w:eastAsia="Arial Unicode MS" w:hAnsi="Arial" w:cs="Arial"/>
                <w:color w:val="00000A"/>
                <w:sz w:val="22"/>
                <w:u w:color="00000A"/>
                <w:lang w:val="de-DE"/>
              </w:rPr>
              <w:t>Information, klare Verabredungen, Anpassung an Situation, Einschaltung BAD</w:t>
            </w:r>
          </w:p>
        </w:tc>
        <w:tc>
          <w:tcPr>
            <w:tcW w:w="21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Alle</w:t>
            </w:r>
            <w:proofErr w:type="spellEnd"/>
          </w:p>
        </w:tc>
        <w:tc>
          <w:tcPr>
            <w:tcW w:w="30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3F80" w:rsidRPr="0028225C" w:rsidRDefault="00683F80" w:rsidP="00DD0526">
            <w:pPr>
              <w:rPr>
                <w:rFonts w:ascii="Arial" w:hAnsi="Arial" w:cs="Arial"/>
              </w:rPr>
            </w:pPr>
          </w:p>
        </w:tc>
      </w:tr>
    </w:tbl>
    <w:p w:rsidR="00683F80" w:rsidRDefault="00683F80" w:rsidP="00683F80">
      <w:pPr>
        <w:pStyle w:val="Body1"/>
        <w:rPr>
          <w:rFonts w:cs="Arial"/>
        </w:rPr>
      </w:pPr>
    </w:p>
    <w:p w:rsidR="00683F80" w:rsidRDefault="00683F80" w:rsidP="00683F80">
      <w:pPr>
        <w:pStyle w:val="Body1"/>
        <w:rPr>
          <w:rFonts w:cs="Arial"/>
        </w:rPr>
      </w:pPr>
    </w:p>
    <w:p w:rsidR="00683F80" w:rsidRDefault="00683F80" w:rsidP="00683F80">
      <w:pPr>
        <w:pStyle w:val="Body1"/>
        <w:rPr>
          <w:rFonts w:cs="Arial"/>
        </w:rPr>
      </w:pPr>
      <w:r>
        <w:rPr>
          <w:rFonts w:cs="Arial"/>
        </w:rPr>
        <w:br w:type="page"/>
      </w:r>
    </w:p>
    <w:p w:rsidR="00683F80" w:rsidRPr="0028225C" w:rsidRDefault="00683F80" w:rsidP="00683F80">
      <w:pPr>
        <w:pStyle w:val="Body1"/>
        <w:rPr>
          <w:rFonts w:cs="Arial"/>
        </w:rPr>
      </w:pPr>
      <w:r w:rsidRPr="0028225C">
        <w:rPr>
          <w:rFonts w:cs="Arial"/>
        </w:rPr>
        <w:lastRenderedPageBreak/>
        <w:t xml:space="preserve">Diese Gefährdungsanalyse ist zu pflegen und durch die Verantwortlichen vor Ort fortzuschreiben. </w:t>
      </w:r>
    </w:p>
    <w:p w:rsidR="00683F80" w:rsidRPr="0028225C" w:rsidRDefault="00683F80" w:rsidP="00683F80">
      <w:pPr>
        <w:pStyle w:val="Body1"/>
        <w:rPr>
          <w:rFonts w:cs="Arial"/>
        </w:rPr>
      </w:pPr>
    </w:p>
    <w:p w:rsidR="00683F80" w:rsidRPr="0028225C" w:rsidRDefault="00683F80" w:rsidP="00683F80">
      <w:pPr>
        <w:pStyle w:val="Body1"/>
        <w:rPr>
          <w:rFonts w:cs="Arial"/>
        </w:rPr>
      </w:pPr>
      <w:r w:rsidRPr="0028225C">
        <w:rPr>
          <w:rFonts w:cs="Arial"/>
        </w:rPr>
        <w:t xml:space="preserve">Oberstes Ziel muss es sein, Panik zu vermeiden, um der Einrichtung die Handlungsfähigkeit zu erhalten, bei gleichzeitiger Einhaltung des erforderlichen Schutzstandards für die Mitarbeitenden. </w:t>
      </w:r>
    </w:p>
    <w:p w:rsidR="00683F80" w:rsidRPr="0028225C" w:rsidRDefault="00683F80" w:rsidP="00683F80">
      <w:pPr>
        <w:pStyle w:val="Body1"/>
        <w:rPr>
          <w:rFonts w:cs="Arial"/>
        </w:rPr>
      </w:pPr>
    </w:p>
    <w:p w:rsidR="00683F80" w:rsidRPr="0028225C" w:rsidRDefault="00683F80" w:rsidP="00683F80">
      <w:pPr>
        <w:pStyle w:val="Body1"/>
        <w:rPr>
          <w:rFonts w:cs="Arial"/>
        </w:rPr>
      </w:pPr>
    </w:p>
    <w:p w:rsidR="00683F80" w:rsidRPr="0028225C" w:rsidRDefault="00683F80" w:rsidP="00683F80">
      <w:pPr>
        <w:pStyle w:val="Body1"/>
        <w:rPr>
          <w:rFonts w:cs="Arial"/>
        </w:rPr>
      </w:pPr>
    </w:p>
    <w:p w:rsidR="00683F80" w:rsidRPr="0028225C" w:rsidRDefault="00683F80" w:rsidP="00683F80">
      <w:pPr>
        <w:pStyle w:val="Body1"/>
        <w:rPr>
          <w:rFonts w:cs="Arial"/>
        </w:rPr>
      </w:pPr>
    </w:p>
    <w:p w:rsidR="00683F80" w:rsidRPr="0028225C" w:rsidRDefault="00683F80" w:rsidP="00683F80">
      <w:pPr>
        <w:pStyle w:val="Body1"/>
        <w:rPr>
          <w:rFonts w:cs="Arial"/>
        </w:rPr>
      </w:pPr>
      <w:r w:rsidRPr="0028225C">
        <w:rPr>
          <w:rFonts w:cs="Arial"/>
        </w:rPr>
        <w:t>____________ den: _________________________;</w:t>
      </w:r>
    </w:p>
    <w:p w:rsidR="00683F80" w:rsidRPr="0028225C" w:rsidRDefault="00683F80" w:rsidP="00683F80">
      <w:pPr>
        <w:pStyle w:val="Body1"/>
        <w:rPr>
          <w:rFonts w:cs="Arial"/>
        </w:rPr>
      </w:pPr>
    </w:p>
    <w:p w:rsidR="00683F80" w:rsidRPr="0028225C" w:rsidRDefault="00683F80" w:rsidP="00683F80">
      <w:pPr>
        <w:pStyle w:val="Body1"/>
        <w:rPr>
          <w:rFonts w:cs="Arial"/>
        </w:rPr>
      </w:pPr>
    </w:p>
    <w:p w:rsidR="00683F80" w:rsidRPr="0028225C" w:rsidRDefault="00683F80" w:rsidP="00683F80">
      <w:pPr>
        <w:pStyle w:val="Body1"/>
        <w:rPr>
          <w:rFonts w:cs="Arial"/>
        </w:rPr>
      </w:pPr>
      <w:r w:rsidRPr="0028225C">
        <w:rPr>
          <w:rFonts w:cs="Arial"/>
        </w:rPr>
        <w:t xml:space="preserve">Verantwortliche Person :                                      __________________________________________ </w:t>
      </w:r>
    </w:p>
    <w:p w:rsidR="00CA376B" w:rsidRDefault="00CA376B"/>
    <w:sectPr w:rsidR="00CA376B" w:rsidSect="00683F80">
      <w:footerReference w:type="default" r:id="rId8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C2" w:rsidRDefault="005D23C2" w:rsidP="00683F80">
      <w:r>
        <w:separator/>
      </w:r>
    </w:p>
  </w:endnote>
  <w:endnote w:type="continuationSeparator" w:id="0">
    <w:p w:rsidR="005D23C2" w:rsidRDefault="005D23C2" w:rsidP="006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80" w:rsidRPr="00683F80" w:rsidRDefault="00683F80" w:rsidP="00683F80">
    <w:pPr>
      <w:tabs>
        <w:tab w:val="left" w:pos="0"/>
        <w:tab w:val="center" w:pos="4536"/>
        <w:tab w:val="center" w:pos="7144"/>
        <w:tab w:val="right" w:pos="9072"/>
        <w:tab w:val="right" w:pos="14288"/>
      </w:tabs>
      <w:outlineLvl w:val="0"/>
      <w:rPr>
        <w:rFonts w:ascii="Arial" w:eastAsia="Arial Unicode MS" w:hAnsi="Arial"/>
        <w:color w:val="00000A"/>
        <w:sz w:val="22"/>
        <w:u w:color="00000A"/>
        <w:lang w:val="de-DE"/>
      </w:rPr>
    </w:pPr>
    <w:r>
      <w:rPr>
        <w:rFonts w:ascii="Arial" w:eastAsia="Arial Unicode MS" w:hAnsi="Arial Unicode MS"/>
        <w:color w:val="00000A"/>
        <w:sz w:val="22"/>
        <w:u w:color="00000A"/>
        <w:lang w:val="de-DE"/>
      </w:rPr>
      <w:t xml:space="preserve">Seite </w:t>
    </w:r>
    <w:r>
      <w:rPr>
        <w:rFonts w:ascii="Arial" w:eastAsia="Arial Unicode MS" w:hAnsi="Arial"/>
        <w:color w:val="00000A"/>
        <w:sz w:val="22"/>
        <w:u w:color="00000A"/>
        <w:lang w:val="de-DE"/>
      </w:rPr>
      <w:fldChar w:fldCharType="begin"/>
    </w:r>
    <w:r>
      <w:rPr>
        <w:rFonts w:ascii="Arial" w:eastAsia="Arial Unicode MS" w:hAnsi="Arial Unicode MS"/>
        <w:color w:val="00000A"/>
        <w:sz w:val="22"/>
        <w:u w:color="00000A"/>
        <w:lang w:val="de-DE"/>
      </w:rPr>
      <w:instrText xml:space="preserve"> PAGE </w:instrText>
    </w:r>
    <w:r>
      <w:rPr>
        <w:rFonts w:ascii="Arial" w:eastAsia="Arial Unicode MS" w:hAnsi="Arial"/>
        <w:color w:val="00000A"/>
        <w:sz w:val="22"/>
        <w:u w:color="00000A"/>
        <w:lang w:val="de-DE"/>
      </w:rPr>
      <w:fldChar w:fldCharType="separate"/>
    </w:r>
    <w:r w:rsidR="00553591">
      <w:rPr>
        <w:rFonts w:ascii="Arial" w:eastAsia="Arial Unicode MS" w:hAnsi="Arial Unicode MS"/>
        <w:noProof/>
        <w:color w:val="00000A"/>
        <w:sz w:val="22"/>
        <w:u w:color="00000A"/>
        <w:lang w:val="de-DE"/>
      </w:rPr>
      <w:t>1</w:t>
    </w:r>
    <w:r>
      <w:rPr>
        <w:rFonts w:ascii="Arial" w:eastAsia="Arial Unicode MS" w:hAnsi="Arial"/>
        <w:color w:val="00000A"/>
        <w:sz w:val="22"/>
        <w:u w:color="00000A"/>
        <w:lang w:val="de-DE"/>
      </w:rPr>
      <w:fldChar w:fldCharType="end"/>
    </w:r>
    <w:r>
      <w:rPr>
        <w:rFonts w:ascii="Arial" w:eastAsia="Arial Unicode MS" w:hAnsi="Arial Unicode MS"/>
        <w:color w:val="00000A"/>
        <w:sz w:val="22"/>
        <w:u w:color="00000A"/>
        <w:lang w:val="de-DE"/>
      </w:rPr>
      <w:t xml:space="preserve"> von </w:t>
    </w:r>
    <w:r>
      <w:rPr>
        <w:rFonts w:ascii="Arial" w:eastAsia="Arial Unicode MS" w:hAnsi="Arial"/>
        <w:color w:val="00000A"/>
        <w:sz w:val="22"/>
        <w:u w:color="00000A"/>
        <w:lang w:val="de-DE"/>
      </w:rPr>
      <w:fldChar w:fldCharType="begin"/>
    </w:r>
    <w:r>
      <w:rPr>
        <w:rFonts w:ascii="Arial" w:eastAsia="Arial Unicode MS" w:hAnsi="Arial Unicode MS"/>
        <w:color w:val="00000A"/>
        <w:sz w:val="22"/>
        <w:u w:color="00000A"/>
        <w:lang w:val="de-DE"/>
      </w:rPr>
      <w:instrText xml:space="preserve"> NUMPAGES </w:instrText>
    </w:r>
    <w:r>
      <w:rPr>
        <w:rFonts w:ascii="Arial" w:eastAsia="Arial Unicode MS" w:hAnsi="Arial"/>
        <w:color w:val="00000A"/>
        <w:sz w:val="22"/>
        <w:u w:color="00000A"/>
        <w:lang w:val="de-DE"/>
      </w:rPr>
      <w:fldChar w:fldCharType="separate"/>
    </w:r>
    <w:r w:rsidR="00553591">
      <w:rPr>
        <w:rFonts w:ascii="Arial" w:eastAsia="Arial Unicode MS" w:hAnsi="Arial Unicode MS"/>
        <w:noProof/>
        <w:color w:val="00000A"/>
        <w:sz w:val="22"/>
        <w:u w:color="00000A"/>
        <w:lang w:val="de-DE"/>
      </w:rPr>
      <w:t>7</w:t>
    </w:r>
    <w:r>
      <w:rPr>
        <w:rFonts w:ascii="Arial" w:eastAsia="Arial Unicode MS" w:hAnsi="Arial"/>
        <w:color w:val="00000A"/>
        <w:sz w:val="22"/>
        <w:u w:color="00000A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C2" w:rsidRDefault="005D23C2" w:rsidP="00683F80">
      <w:r>
        <w:separator/>
      </w:r>
    </w:p>
  </w:footnote>
  <w:footnote w:type="continuationSeparator" w:id="0">
    <w:p w:rsidR="005D23C2" w:rsidRDefault="005D23C2" w:rsidP="0068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64ECB"/>
    <w:multiLevelType w:val="hybridMultilevel"/>
    <w:tmpl w:val="B9325196"/>
    <w:lvl w:ilvl="0" w:tplc="9CA848E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80"/>
    <w:rsid w:val="0002436D"/>
    <w:rsid w:val="00394BD5"/>
    <w:rsid w:val="0042280E"/>
    <w:rsid w:val="004F6125"/>
    <w:rsid w:val="00553591"/>
    <w:rsid w:val="005D23C2"/>
    <w:rsid w:val="00683F80"/>
    <w:rsid w:val="007B4DA8"/>
    <w:rsid w:val="00A73205"/>
    <w:rsid w:val="00C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">
    <w:name w:val="Body 1"/>
    <w:rsid w:val="00683F80"/>
    <w:pPr>
      <w:spacing w:before="60" w:after="60" w:line="300" w:lineRule="atLeast"/>
      <w:outlineLvl w:val="0"/>
    </w:pPr>
    <w:rPr>
      <w:rFonts w:ascii="Arial" w:eastAsia="Arial Unicode MS" w:hAnsi="Arial" w:cs="Times New Roman"/>
      <w:color w:val="00000A"/>
      <w:szCs w:val="20"/>
      <w:u w:color="00000A"/>
      <w:lang w:eastAsia="de-DE"/>
    </w:rPr>
  </w:style>
  <w:style w:type="paragraph" w:styleId="Listenabsatz">
    <w:name w:val="List Paragraph"/>
    <w:basedOn w:val="Standard"/>
    <w:uiPriority w:val="34"/>
    <w:qFormat/>
    <w:rsid w:val="00683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3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83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F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">
    <w:name w:val="Body 1"/>
    <w:rsid w:val="00683F80"/>
    <w:pPr>
      <w:spacing w:before="60" w:after="60" w:line="300" w:lineRule="atLeast"/>
      <w:outlineLvl w:val="0"/>
    </w:pPr>
    <w:rPr>
      <w:rFonts w:ascii="Arial" w:eastAsia="Arial Unicode MS" w:hAnsi="Arial" w:cs="Times New Roman"/>
      <w:color w:val="00000A"/>
      <w:szCs w:val="20"/>
      <w:u w:color="00000A"/>
      <w:lang w:eastAsia="de-DE"/>
    </w:rPr>
  </w:style>
  <w:style w:type="paragraph" w:styleId="Listenabsatz">
    <w:name w:val="List Paragraph"/>
    <w:basedOn w:val="Standard"/>
    <w:uiPriority w:val="34"/>
    <w:qFormat/>
    <w:rsid w:val="00683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3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83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F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744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Gessner, Maximilian</dc:creator>
  <cp:lastModifiedBy>Altheim</cp:lastModifiedBy>
  <cp:revision>2</cp:revision>
  <cp:lastPrinted>2020-04-22T16:26:00Z</cp:lastPrinted>
  <dcterms:created xsi:type="dcterms:W3CDTF">2020-04-30T08:49:00Z</dcterms:created>
  <dcterms:modified xsi:type="dcterms:W3CDTF">2020-04-30T08:49:00Z</dcterms:modified>
</cp:coreProperties>
</file>